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512" w:rsidRPr="006C4512" w:rsidRDefault="006C4512" w:rsidP="006C451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6C451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Информация о предложении регулируемой организации об установлении цен (тарифов) в сфере теплоснабжения</w:t>
      </w:r>
    </w:p>
    <w:p w:rsidR="006C4512" w:rsidRPr="006C4512" w:rsidRDefault="006C4512" w:rsidP="006C45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51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а) о предлагаемом методе регулирования</w:t>
      </w:r>
      <w:r w:rsidRPr="006C4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C4512" w:rsidRPr="00F93E6C" w:rsidRDefault="006C4512" w:rsidP="00F93E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51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Заявление о выборе метода регулирования на 2016-2018 годы</w:t>
      </w:r>
      <w:r w:rsidR="00F93E6C" w:rsidRPr="00F93E6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br/>
      </w:r>
      <w:r w:rsidR="00F93E6C" w:rsidRPr="00F93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(choice-of-method-of-regulation-2016-2018.pdf)</w:t>
      </w:r>
    </w:p>
    <w:p w:rsidR="006C4512" w:rsidRPr="00F93E6C" w:rsidRDefault="006C4512" w:rsidP="00F93E6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51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Приказ о методе регулирования на 2016-2018 годы</w:t>
      </w:r>
      <w:r w:rsidR="00F93E6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br/>
      </w:r>
      <w:r w:rsidR="00F93E6C" w:rsidRPr="00F93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(regulatory-order-2016-2018.pdf)</w:t>
      </w:r>
    </w:p>
    <w:p w:rsidR="006C4512" w:rsidRPr="006C4512" w:rsidRDefault="006C4512" w:rsidP="006C45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51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б) о расчетной величине цен (тарифов)</w:t>
      </w:r>
      <w:r w:rsidRPr="006C4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C4512" w:rsidRPr="00F93E6C" w:rsidRDefault="006C4512" w:rsidP="00F93E6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51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Расчетный тариф на 2016 год</w:t>
      </w:r>
      <w:r w:rsidR="00F93E6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br/>
      </w:r>
      <w:r w:rsidR="00F93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</w:t>
      </w:r>
      <w:r w:rsidR="00F93E6C" w:rsidRPr="00F93E6C">
        <w:rPr>
          <w:rFonts w:ascii="Times New Roman" w:eastAsia="Times New Roman" w:hAnsi="Times New Roman" w:cs="Times New Roman"/>
          <w:sz w:val="24"/>
          <w:szCs w:val="24"/>
          <w:lang w:eastAsia="ru-RU"/>
        </w:rPr>
        <w:t>(calculated-tariff-2016.pdf)</w:t>
      </w:r>
    </w:p>
    <w:p w:rsidR="006C4512" w:rsidRPr="006C4512" w:rsidRDefault="006C4512" w:rsidP="006C45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51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в) о сроке действия цен (тарифов)</w:t>
      </w:r>
      <w:r w:rsidRPr="006C4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C4512" w:rsidRPr="00F93E6C" w:rsidRDefault="006C4512" w:rsidP="00F93E6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51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Приказ об открытии дела об установлении тарифов на 2016-2018 годы</w:t>
      </w:r>
      <w:r w:rsidR="00F93E6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br/>
      </w:r>
      <w:r w:rsidR="00F93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  <w:r w:rsidR="00F93E6C" w:rsidRPr="00F93E6C">
        <w:rPr>
          <w:rFonts w:ascii="Times New Roman" w:eastAsia="Times New Roman" w:hAnsi="Times New Roman" w:cs="Times New Roman"/>
          <w:sz w:val="24"/>
          <w:szCs w:val="24"/>
          <w:lang w:eastAsia="ru-RU"/>
        </w:rPr>
        <w:t>(opening-of-a-tariff-case-2016-2018.pdf)</w:t>
      </w:r>
    </w:p>
    <w:p w:rsidR="006C4512" w:rsidRPr="006C4512" w:rsidRDefault="006C4512" w:rsidP="006C45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51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г) о долгосрочных параметрах регулирования</w:t>
      </w:r>
      <w:r w:rsidRPr="006C4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C4512" w:rsidRPr="006C4512" w:rsidRDefault="006C4512" w:rsidP="00F93E6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51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Приказ об установлении тарифов на 2016-2018 годы</w:t>
      </w:r>
      <w:r w:rsidR="00F93E6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br/>
      </w:r>
      <w:r w:rsidR="00F93E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  <w:bookmarkStart w:id="0" w:name="_GoBack"/>
      <w:bookmarkEnd w:id="0"/>
      <w:r w:rsidR="00F93E6C" w:rsidRPr="00F93E6C">
        <w:rPr>
          <w:rFonts w:ascii="Times New Roman" w:eastAsia="Times New Roman" w:hAnsi="Times New Roman" w:cs="Times New Roman"/>
          <w:sz w:val="24"/>
          <w:szCs w:val="24"/>
          <w:lang w:eastAsia="ru-RU"/>
        </w:rPr>
        <w:t>(tariff-fixing-order-2016-2018.pdf)</w:t>
      </w:r>
    </w:p>
    <w:p w:rsidR="006C4512" w:rsidRPr="006C4512" w:rsidRDefault="006C4512" w:rsidP="006C45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51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д) о необходимой валовой выручке на соответствующий период, в том числе с разбивкой по годам</w:t>
      </w:r>
      <w:r w:rsidRPr="006C4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C4512" w:rsidRPr="006C4512" w:rsidRDefault="006C4512" w:rsidP="006C4512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512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Необходимая валовая выручка на 2016г. – 38 670,84 тыс. руб.</w:t>
      </w:r>
    </w:p>
    <w:p w:rsidR="006C4512" w:rsidRPr="006C4512" w:rsidRDefault="006C4512" w:rsidP="006C45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51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е) о годовом объеме полезного отпуска тепловой энергии (теплоносителя)</w:t>
      </w:r>
      <w:r w:rsidRPr="006C4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C4512" w:rsidRPr="006C4512" w:rsidRDefault="006C4512" w:rsidP="006C451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51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Полезный отпуск тепловой энергии в 2016г. – 314 786,207 Гкал</w:t>
      </w:r>
    </w:p>
    <w:p w:rsidR="006C4512" w:rsidRPr="006C4512" w:rsidRDefault="006C4512" w:rsidP="006C45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51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ж) о размере экономически обоснованных расходов, не учтенных при регулировании тарифов в предыдущий период регулирования (при их наличии), определенном в соответствии с законодательством Российской Федерации</w:t>
      </w:r>
      <w:r w:rsidRPr="006C45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C4512" w:rsidRPr="006C4512" w:rsidRDefault="006C4512" w:rsidP="006C4512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4512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Отсутствуют</w:t>
      </w:r>
    </w:p>
    <w:p w:rsidR="00F01D26" w:rsidRDefault="00F01D26"/>
    <w:sectPr w:rsidR="00F01D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279E0"/>
    <w:multiLevelType w:val="multilevel"/>
    <w:tmpl w:val="90B02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AB0D20"/>
    <w:multiLevelType w:val="multilevel"/>
    <w:tmpl w:val="67246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7F3E23"/>
    <w:multiLevelType w:val="multilevel"/>
    <w:tmpl w:val="262CA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D2C1B15"/>
    <w:multiLevelType w:val="multilevel"/>
    <w:tmpl w:val="305C8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C35138"/>
    <w:multiLevelType w:val="multilevel"/>
    <w:tmpl w:val="323E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1F1634"/>
    <w:multiLevelType w:val="multilevel"/>
    <w:tmpl w:val="09D22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794205"/>
    <w:multiLevelType w:val="multilevel"/>
    <w:tmpl w:val="0CCC4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512"/>
    <w:rsid w:val="006C4512"/>
    <w:rsid w:val="00F01D26"/>
    <w:rsid w:val="00F30772"/>
    <w:rsid w:val="00F93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2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98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9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520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37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1248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922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5789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356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909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5994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843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898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7759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42838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9395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12272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38114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51927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4410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48464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9970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3496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3813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764671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41470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292352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67828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26847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9051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499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452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8110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20937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343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8847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231</Words>
  <Characters>1318</Characters>
  <Application>Microsoft Office Word</Application>
  <DocSecurity>0</DocSecurity>
  <Lines>10</Lines>
  <Paragraphs>3</Paragraphs>
  <ScaleCrop>false</ScaleCrop>
  <Company>Microsoft</Company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Svm-Dell</dc:creator>
  <cp:lastModifiedBy>Svm-Dell</cp:lastModifiedBy>
  <cp:revision>3</cp:revision>
  <dcterms:created xsi:type="dcterms:W3CDTF">2021-02-02T10:21:00Z</dcterms:created>
  <dcterms:modified xsi:type="dcterms:W3CDTF">2021-02-02T10:34:00Z</dcterms:modified>
</cp:coreProperties>
</file>